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0C57" w:rsidRDefault="007A33B5" w:rsidP="003D4972">
      <w:pPr>
        <w:pStyle w:val="1"/>
        <w:jc w:val="center"/>
      </w:pPr>
      <w:bookmarkStart w:id="0" w:name="_gjdgxs" w:colFirst="0" w:colLast="0"/>
      <w:bookmarkEnd w:id="0"/>
      <w:r>
        <w:rPr>
          <w:rFonts w:ascii="Arial Unicode MS" w:eastAsia="Arial Unicode MS" w:hAnsi="Arial Unicode MS" w:cs="Arial Unicode MS"/>
        </w:rPr>
        <w:t>城市治理新思維 智慧停車全服務</w:t>
      </w:r>
    </w:p>
    <w:p w:rsidR="003B0C57" w:rsidRDefault="007A33B5">
      <w:pPr>
        <w:pStyle w:val="2"/>
        <w:spacing w:line="240" w:lineRule="auto"/>
      </w:pPr>
      <w:bookmarkStart w:id="1" w:name="_30j0zll" w:colFirst="0" w:colLast="0"/>
      <w:bookmarkEnd w:id="1"/>
      <w:r>
        <w:rPr>
          <w:rFonts w:ascii="Arial Unicode MS" w:eastAsia="Arial Unicode MS" w:hAnsi="Arial Unicode MS" w:cs="Arial Unicode MS"/>
        </w:rPr>
        <w:t>智行公司簡介</w:t>
      </w:r>
    </w:p>
    <w:p w:rsidR="003B0C57" w:rsidRDefault="007A33B5">
      <w:pPr>
        <w:pStyle w:val="3"/>
        <w:spacing w:line="240" w:lineRule="auto"/>
      </w:pPr>
      <w:bookmarkStart w:id="2" w:name="_1fob9te" w:colFirst="0" w:colLast="0"/>
      <w:bookmarkEnd w:id="2"/>
      <w:r>
        <w:rPr>
          <w:rFonts w:ascii="Arial Unicode MS" w:eastAsia="Arial Unicode MS" w:hAnsi="Arial Unicode MS" w:cs="Arial Unicode MS"/>
        </w:rPr>
        <w:t>停車管理一條龍整合服務</w:t>
      </w:r>
    </w:p>
    <w:p w:rsidR="003B0C57" w:rsidRDefault="007A33B5">
      <w:r>
        <w:rPr>
          <w:rFonts w:ascii="Arial Unicode MS" w:eastAsia="Arial Unicode MS" w:hAnsi="Arial Unicode MS" w:cs="Arial Unicode MS"/>
        </w:rPr>
        <w:t>智行股份有限公司提供從設備建置到用路人與管理端的整體服務，讓智慧停車不再只是口號，而是可以透過手機App與後端管理平台落實到民眾生活、營運業者經營以及政府管理的全面服務，也提供自動調光、節能、長壽期的環保智慧燈管。</w:t>
      </w:r>
    </w:p>
    <w:p w:rsidR="003B0C57" w:rsidRDefault="007A33B5">
      <w:pPr>
        <w:pStyle w:val="3"/>
        <w:spacing w:line="240" w:lineRule="auto"/>
      </w:pPr>
      <w:bookmarkStart w:id="3" w:name="_3znysh7" w:colFirst="0" w:colLast="0"/>
      <w:bookmarkEnd w:id="3"/>
      <w:r>
        <w:rPr>
          <w:rFonts w:ascii="Arial Unicode MS" w:eastAsia="Arial Unicode MS" w:hAnsi="Arial Unicode MS" w:cs="Arial Unicode MS"/>
        </w:rPr>
        <w:t>推廣服務採購取代設備採購</w:t>
      </w:r>
    </w:p>
    <w:p w:rsidR="003B0C57" w:rsidRDefault="007A33B5">
      <w:r>
        <w:rPr>
          <w:rFonts w:ascii="Arial Unicode MS" w:eastAsia="Arial Unicode MS" w:hAnsi="Arial Unicode MS" w:cs="Arial Unicode MS"/>
        </w:rPr>
        <w:t>以往公部門的停車管理多是以勞務委外或設備採購的方式進行，智行公司將系統整合納入服務項目，降低使用者跨系統使用的服務縫隙，並積極推動服務採購，減少政府端系統建置維護的壓力。</w:t>
      </w:r>
    </w:p>
    <w:p w:rsidR="003B0C57" w:rsidRDefault="007A33B5">
      <w:pPr>
        <w:pStyle w:val="3"/>
        <w:spacing w:line="240" w:lineRule="auto"/>
      </w:pPr>
      <w:bookmarkStart w:id="4" w:name="_2et92p0" w:colFirst="0" w:colLast="0"/>
      <w:bookmarkEnd w:id="4"/>
      <w:r>
        <w:rPr>
          <w:rFonts w:ascii="Arial Unicode MS" w:eastAsia="Arial Unicode MS" w:hAnsi="Arial Unicode MS" w:cs="Arial Unicode MS"/>
        </w:rPr>
        <w:t>結合逢甲大學資源</w:t>
      </w:r>
    </w:p>
    <w:p w:rsidR="003B0C57" w:rsidRDefault="007A33B5">
      <w:pPr>
        <w:spacing w:line="240" w:lineRule="auto"/>
      </w:pPr>
      <w:r>
        <w:rPr>
          <w:rFonts w:ascii="Arial Unicode MS" w:eastAsia="Arial Unicode MS" w:hAnsi="Arial Unicode MS" w:cs="Arial Unicode MS"/>
        </w:rPr>
        <w:t>智行公司與逢甲大學智慧運輸與物流創新中心有緊密之合作，運用中心的研究能量，媒合業界一流技術，構思應用服務，並落地實現於逢甲場域，測試服務及商業模式，若測試可行，可採一條龍方式對外推展。運用實際場域對外溝通，以實證強化說服力，快速整合服務平台開發，提供完整服務情境。</w:t>
      </w:r>
    </w:p>
    <w:p w:rsidR="003B0C57" w:rsidRDefault="007A33B5">
      <w:pPr>
        <w:pStyle w:val="3"/>
        <w:spacing w:line="240" w:lineRule="auto"/>
      </w:pPr>
      <w:bookmarkStart w:id="5" w:name="_tyjcwt" w:colFirst="0" w:colLast="0"/>
      <w:bookmarkEnd w:id="5"/>
      <w:r>
        <w:rPr>
          <w:rFonts w:ascii="Arial Unicode MS" w:eastAsia="Arial Unicode MS" w:hAnsi="Arial Unicode MS" w:cs="Arial Unicode MS"/>
        </w:rPr>
        <w:t>規劃理念到服務應用的實踐者</w:t>
      </w:r>
    </w:p>
    <w:p w:rsidR="003B0C57" w:rsidRDefault="007A33B5">
      <w:pPr>
        <w:spacing w:line="240" w:lineRule="auto"/>
      </w:pPr>
      <w:r>
        <w:rPr>
          <w:rFonts w:ascii="Arial Unicode MS" w:eastAsia="Arial Unicode MS" w:hAnsi="Arial Unicode MS" w:cs="Arial Unicode MS"/>
        </w:rPr>
        <w:t>智行公司本於運輸規劃專業，思考各種技術應用整合，解決現況問題進一步衍生新的應用服務。智行公司自許作為產業技術應用的媒合平台，希望提供產業發揮之舞台，加速產業整合及創新應用的落地實現。</w:t>
      </w:r>
    </w:p>
    <w:p w:rsidR="003B0C57" w:rsidRDefault="007A33B5">
      <w:pPr>
        <w:pStyle w:val="2"/>
        <w:spacing w:line="240" w:lineRule="auto"/>
      </w:pPr>
      <w:bookmarkStart w:id="6" w:name="_3dy6vkm" w:colFirst="0" w:colLast="0"/>
      <w:bookmarkEnd w:id="6"/>
      <w:r>
        <w:rPr>
          <w:rFonts w:ascii="Arial Unicode MS" w:eastAsia="Arial Unicode MS" w:hAnsi="Arial Unicode MS" w:cs="Arial Unicode MS"/>
        </w:rPr>
        <w:t>服務項目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margin">
              <wp:posOffset>3714750</wp:posOffset>
            </wp:positionH>
            <wp:positionV relativeFrom="paragraph">
              <wp:posOffset>247650</wp:posOffset>
            </wp:positionV>
            <wp:extent cx="2705100" cy="2500438"/>
            <wp:effectExtent l="0" t="0" r="0" b="0"/>
            <wp:wrapSquare wrapText="bothSides" distT="114300" distB="114300" distL="114300" distR="11430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500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B0C57" w:rsidRDefault="007A33B5">
      <w:pPr>
        <w:numPr>
          <w:ilvl w:val="0"/>
          <w:numId w:val="2"/>
        </w:numPr>
        <w:contextualSpacing/>
      </w:pPr>
      <w:r>
        <w:rPr>
          <w:rFonts w:ascii="Arial Unicode MS" w:eastAsia="Arial Unicode MS" w:hAnsi="Arial Unicode MS" w:cs="Arial Unicode MS"/>
        </w:rPr>
        <w:t>車位搜尋：即時查詢目的地鄰近停車位</w:t>
      </w:r>
    </w:p>
    <w:p w:rsidR="003B0C57" w:rsidRDefault="007A33B5">
      <w:pPr>
        <w:numPr>
          <w:ilvl w:val="0"/>
          <w:numId w:val="2"/>
        </w:numPr>
        <w:contextualSpacing/>
      </w:pPr>
      <w:r>
        <w:rPr>
          <w:rFonts w:ascii="Arial Unicode MS" w:eastAsia="Arial Unicode MS" w:hAnsi="Arial Unicode MS" w:cs="Arial Unicode MS"/>
        </w:rPr>
        <w:t>車位導引：找到車位後App可以引導您前往該車位</w:t>
      </w:r>
    </w:p>
    <w:p w:rsidR="003B0C57" w:rsidRDefault="007A33B5">
      <w:pPr>
        <w:numPr>
          <w:ilvl w:val="0"/>
          <w:numId w:val="2"/>
        </w:numPr>
        <w:contextualSpacing/>
      </w:pPr>
      <w:r>
        <w:rPr>
          <w:rFonts w:ascii="Arial Unicode MS" w:eastAsia="Arial Unicode MS" w:hAnsi="Arial Unicode MS" w:cs="Arial Unicode MS"/>
        </w:rPr>
        <w:t>車位預約：特定停車場/位可線上預約停車位</w:t>
      </w:r>
    </w:p>
    <w:p w:rsidR="003B0C57" w:rsidRDefault="007A33B5">
      <w:pPr>
        <w:numPr>
          <w:ilvl w:val="0"/>
          <w:numId w:val="2"/>
        </w:numPr>
        <w:contextualSpacing/>
      </w:pPr>
      <w:r>
        <w:rPr>
          <w:rFonts w:ascii="Arial Unicode MS" w:eastAsia="Arial Unicode MS" w:hAnsi="Arial Unicode MS" w:cs="Arial Unicode MS"/>
        </w:rPr>
        <w:t>返程尋車：行程結束後，按下返程尋車功能鍵即可引導您至停放之位置</w:t>
      </w:r>
    </w:p>
    <w:p w:rsidR="003B0C57" w:rsidRDefault="007A33B5">
      <w:pPr>
        <w:numPr>
          <w:ilvl w:val="0"/>
          <w:numId w:val="2"/>
        </w:numPr>
        <w:contextualSpacing/>
      </w:pPr>
      <w:r>
        <w:rPr>
          <w:rFonts w:ascii="Arial Unicode MS" w:eastAsia="Arial Unicode MS" w:hAnsi="Arial Unicode MS" w:cs="Arial Unicode MS"/>
        </w:rPr>
        <w:lastRenderedPageBreak/>
        <w:t>線上支付：與多家第三方支付業者合作可直接進行線上支付</w:t>
      </w:r>
    </w:p>
    <w:p w:rsidR="003B0C57" w:rsidRDefault="007A33B5">
      <w:pPr>
        <w:numPr>
          <w:ilvl w:val="0"/>
          <w:numId w:val="2"/>
        </w:numPr>
        <w:contextualSpacing/>
      </w:pPr>
      <w:r>
        <w:rPr>
          <w:rFonts w:ascii="Arial Unicode MS" w:eastAsia="Arial Unicode MS" w:hAnsi="Arial Unicode MS" w:cs="Arial Unicode MS"/>
        </w:rPr>
        <w:t>違規取締：針對特殊車位(公車停靠區、裝卸停車位、限時車位、身障車位)可進行違規舉發，提升違規取締效率</w:t>
      </w:r>
    </w:p>
    <w:p w:rsidR="003B0C57" w:rsidRPr="003D4972" w:rsidRDefault="007A33B5">
      <w:pPr>
        <w:numPr>
          <w:ilvl w:val="0"/>
          <w:numId w:val="2"/>
        </w:numPr>
        <w:contextualSpacing/>
      </w:pPr>
      <w:r>
        <w:rPr>
          <w:rFonts w:ascii="Arial Unicode MS" w:eastAsia="Arial Unicode MS" w:hAnsi="Arial Unicode MS" w:cs="Arial Unicode MS"/>
        </w:rPr>
        <w:t>特殊車輛優先：結合中距離通訊平台與標籤盒，可讓特殊車輛(消防車、警車、救護車等)在執行勤務時可以有優先號誌之權利</w:t>
      </w:r>
    </w:p>
    <w:p w:rsidR="003D4972" w:rsidRDefault="003D4972">
      <w:pPr>
        <w:numPr>
          <w:ilvl w:val="0"/>
          <w:numId w:val="2"/>
        </w:numPr>
        <w:contextualSpacing/>
      </w:pPr>
      <w:r>
        <w:rPr>
          <w:rFonts w:ascii="Arial Unicode MS" w:eastAsia="Arial Unicode MS" w:hAnsi="Arial Unicode MS" w:cs="Arial Unicode MS" w:hint="eastAsia"/>
        </w:rPr>
        <w:t>智慧停車場營運：智慧停車場規劃、建置與營運的所有軟硬體服務。</w:t>
      </w:r>
    </w:p>
    <w:p w:rsidR="003B0C57" w:rsidRPr="00F55647" w:rsidRDefault="007A33B5">
      <w:pPr>
        <w:numPr>
          <w:ilvl w:val="0"/>
          <w:numId w:val="2"/>
        </w:numPr>
        <w:contextualSpacing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環保照明：可自動偵測調光、壽命長達12年，且無電磁波、輻射、電擊影響之智慧環保燈管</w:t>
      </w:r>
    </w:p>
    <w:p w:rsidR="003D4972" w:rsidRPr="00F55647" w:rsidRDefault="00F55647">
      <w:pPr>
        <w:numPr>
          <w:ilvl w:val="0"/>
          <w:numId w:val="2"/>
        </w:numPr>
        <w:contextualSpacing/>
        <w:rPr>
          <w:rFonts w:ascii="Arial Unicode MS" w:eastAsia="Arial Unicode MS" w:hAnsi="Arial Unicode MS" w:cs="Arial Unicode MS"/>
        </w:rPr>
      </w:pPr>
      <w:r w:rsidRPr="00F55647">
        <w:rPr>
          <w:rFonts w:ascii="Arial Unicode MS" w:eastAsia="Arial Unicode MS" w:hAnsi="Arial Unicode MS" w:cs="Arial Unicode MS" w:hint="eastAsia"/>
        </w:rPr>
        <w:t>車牌與人臉辨識：於智慧交通</w:t>
      </w:r>
      <w:r w:rsidRPr="00F55647">
        <w:rPr>
          <w:rFonts w:ascii="Arial Unicode MS" w:eastAsia="Arial Unicode MS" w:hAnsi="Arial Unicode MS" w:cs="Arial Unicode MS"/>
        </w:rPr>
        <w:t>/</w:t>
      </w:r>
      <w:r w:rsidRPr="00F55647">
        <w:rPr>
          <w:rFonts w:ascii="Arial Unicode MS" w:eastAsia="Arial Unicode MS" w:hAnsi="Arial Unicode MS" w:cs="Arial Unicode MS" w:hint="eastAsia"/>
        </w:rPr>
        <w:t>停車需要使用之</w:t>
      </w:r>
      <w:r w:rsidRPr="00F55647">
        <w:rPr>
          <w:rFonts w:ascii="Arial Unicode MS" w:eastAsia="Arial Unicode MS" w:hAnsi="Arial Unicode MS" w:cs="Arial Unicode MS" w:hint="eastAsia"/>
        </w:rPr>
        <w:t>車牌與人臉辨識</w:t>
      </w:r>
      <w:r w:rsidRPr="00F55647">
        <w:rPr>
          <w:rFonts w:ascii="Arial Unicode MS" w:eastAsia="Arial Unicode MS" w:hAnsi="Arial Unicode MS" w:cs="Arial Unicode MS" w:hint="eastAsia"/>
        </w:rPr>
        <w:t>軟硬體</w:t>
      </w:r>
    </w:p>
    <w:p w:rsidR="00F55647" w:rsidRPr="00F55647" w:rsidRDefault="00F55647">
      <w:pPr>
        <w:numPr>
          <w:ilvl w:val="0"/>
          <w:numId w:val="2"/>
        </w:numPr>
        <w:contextualSpacing/>
        <w:rPr>
          <w:rFonts w:ascii="Arial Unicode MS" w:eastAsia="Arial Unicode MS" w:hAnsi="Arial Unicode MS" w:cs="Arial Unicode MS"/>
        </w:rPr>
      </w:pPr>
      <w:r w:rsidRPr="00F55647">
        <w:rPr>
          <w:rFonts w:ascii="Arial Unicode MS" w:eastAsia="Arial Unicode MS" w:hAnsi="Arial Unicode MS" w:cs="Arial Unicode MS" w:hint="eastAsia"/>
        </w:rPr>
        <w:t>車流與違規行為偵測：</w:t>
      </w:r>
      <w:r w:rsidRPr="00F55647">
        <w:rPr>
          <w:rFonts w:ascii="Arial Unicode MS" w:eastAsia="Arial Unicode MS" w:hAnsi="Arial Unicode MS" w:cs="Arial Unicode MS" w:hint="eastAsia"/>
        </w:rPr>
        <w:t>於智慧交通</w:t>
      </w:r>
      <w:r w:rsidRPr="00F55647">
        <w:rPr>
          <w:rFonts w:ascii="Arial Unicode MS" w:eastAsia="Arial Unicode MS" w:hAnsi="Arial Unicode MS" w:cs="Arial Unicode MS"/>
        </w:rPr>
        <w:t>/</w:t>
      </w:r>
      <w:r>
        <w:rPr>
          <w:rFonts w:ascii="Arial Unicode MS" w:eastAsia="Arial Unicode MS" w:hAnsi="Arial Unicode MS" w:cs="Arial Unicode MS" w:hint="eastAsia"/>
        </w:rPr>
        <w:t>科技執法</w:t>
      </w:r>
      <w:r w:rsidRPr="00F55647">
        <w:rPr>
          <w:rFonts w:ascii="Arial Unicode MS" w:eastAsia="Arial Unicode MS" w:hAnsi="Arial Unicode MS" w:cs="Arial Unicode MS" w:hint="eastAsia"/>
        </w:rPr>
        <w:t>需要使用之車流與違規行為偵測軟硬體</w:t>
      </w:r>
    </w:p>
    <w:p w:rsidR="00F55647" w:rsidRDefault="00F55647" w:rsidP="00F55647">
      <w:pPr>
        <w:ind w:left="720"/>
        <w:contextualSpacing/>
        <w:rPr>
          <w:rFonts w:hint="eastAsia"/>
        </w:rPr>
      </w:pPr>
    </w:p>
    <w:p w:rsidR="003B0C57" w:rsidRDefault="007A33B5">
      <w:pPr>
        <w:pStyle w:val="2"/>
      </w:pPr>
      <w:bookmarkStart w:id="7" w:name="_1t3h5sf" w:colFirst="0" w:colLast="0"/>
      <w:bookmarkEnd w:id="7"/>
      <w:r>
        <w:rPr>
          <w:rFonts w:ascii="Arial Unicode MS" w:eastAsia="Arial Unicode MS" w:hAnsi="Arial Unicode MS" w:cs="Arial Unicode MS"/>
        </w:rPr>
        <w:t>技術優勢</w:t>
      </w:r>
    </w:p>
    <w:p w:rsidR="003B0C57" w:rsidRDefault="007A33B5">
      <w:pPr>
        <w:pStyle w:val="3"/>
      </w:pPr>
      <w:bookmarkStart w:id="8" w:name="_4d34og8" w:colFirst="0" w:colLast="0"/>
      <w:bookmarkEnd w:id="8"/>
      <w:r>
        <w:rPr>
          <w:rFonts w:ascii="Arial Unicode MS" w:eastAsia="Arial Unicode MS" w:hAnsi="Arial Unicode MS" w:cs="Arial Unicode MS"/>
        </w:rPr>
        <w:t>車檢器準確率高於市場產品</w:t>
      </w:r>
    </w:p>
    <w:p w:rsidR="003B0C57" w:rsidRDefault="007A33B5">
      <w:r>
        <w:t>在原有地磁傳感基礎上，利用紅外線信號的強度、角度感應特性，將兩種傳感器件整合，同時經過長期的數據沉澱和邏輯推演，設計出⼀套獨特的加權算法，使兩種傳感信號互為補充、互為印證。</w:t>
      </w:r>
    </w:p>
    <w:p w:rsidR="003B0C57" w:rsidRDefault="003B0C57"/>
    <w:p w:rsidR="003B0C57" w:rsidRDefault="007A33B5">
      <w:pPr>
        <w:jc w:val="center"/>
      </w:pPr>
      <w:r>
        <w:rPr>
          <w:noProof/>
        </w:rPr>
        <w:drawing>
          <wp:inline distT="114300" distB="114300" distL="114300" distR="114300">
            <wp:extent cx="4629150" cy="2064922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649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0C57" w:rsidRDefault="007A33B5">
      <w:pPr>
        <w:pStyle w:val="3"/>
      </w:pPr>
      <w:bookmarkStart w:id="9" w:name="_2s8eyo1" w:colFirst="0" w:colLast="0"/>
      <w:bookmarkEnd w:id="9"/>
      <w:r>
        <w:rPr>
          <w:rFonts w:ascii="Arial Unicode MS" w:eastAsia="Arial Unicode MS" w:hAnsi="Arial Unicode MS" w:cs="Arial Unicode MS"/>
        </w:rPr>
        <w:t>車檢器施工簡便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posOffset>2371725</wp:posOffset>
            </wp:positionH>
            <wp:positionV relativeFrom="paragraph">
              <wp:posOffset>476250</wp:posOffset>
            </wp:positionV>
            <wp:extent cx="3843338" cy="1056308"/>
            <wp:effectExtent l="0" t="0" r="0" b="0"/>
            <wp:wrapSquare wrapText="bothSides" distT="114300" distB="114300" distL="114300" distR="11430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1056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B0C57" w:rsidRDefault="007A33B5">
      <w:r>
        <w:rPr>
          <w:rFonts w:ascii="Arial Unicode MS" w:eastAsia="Arial Unicode MS" w:hAnsi="Arial Unicode MS" w:cs="Arial Unicode MS"/>
        </w:rPr>
        <w:t>第三代改良式地埋地磁外殼，降低道路施工破壞、強化地磁保護</w:t>
      </w:r>
    </w:p>
    <w:p w:rsidR="003B0C57" w:rsidRDefault="003B0C57"/>
    <w:p w:rsidR="003B0C57" w:rsidRDefault="003B0C57"/>
    <w:p w:rsidR="003B0C57" w:rsidRDefault="003B0C57"/>
    <w:p w:rsidR="003B0C57" w:rsidRDefault="007A33B5">
      <w:pPr>
        <w:pStyle w:val="3"/>
        <w:spacing w:line="240" w:lineRule="auto"/>
      </w:pPr>
      <w:bookmarkStart w:id="10" w:name="_17dp8vu" w:colFirst="0" w:colLast="0"/>
      <w:bookmarkEnd w:id="10"/>
      <w:r>
        <w:rPr>
          <w:rFonts w:ascii="Arial Unicode MS" w:eastAsia="Arial Unicode MS" w:hAnsi="Arial Unicode MS" w:cs="Arial Unicode MS"/>
        </w:rPr>
        <w:lastRenderedPageBreak/>
        <w:t>太陽能供電節能又省事</w:t>
      </w:r>
    </w:p>
    <w:p w:rsidR="003B0C57" w:rsidRDefault="007A33B5">
      <w:pPr>
        <w:spacing w:line="240" w:lineRule="auto"/>
      </w:pPr>
      <w:r>
        <w:rPr>
          <w:rFonts w:ascii="Arial Unicode MS" w:eastAsia="Arial Unicode MS" w:hAnsi="Arial Unicode MS" w:cs="Arial Unicode MS"/>
        </w:rPr>
        <w:t>車位信息收集器與集中器皆可採太陽能供電，不須挖路及拉線接電，省卻工程費用與後續電費</w:t>
      </w:r>
    </w:p>
    <w:p w:rsidR="003B0C57" w:rsidRDefault="007A33B5">
      <w:pPr>
        <w:pStyle w:val="3"/>
        <w:spacing w:line="240" w:lineRule="auto"/>
      </w:pPr>
      <w:bookmarkStart w:id="11" w:name="_3rdcrjn" w:colFirst="0" w:colLast="0"/>
      <w:bookmarkEnd w:id="11"/>
      <w:r>
        <w:rPr>
          <w:rFonts w:ascii="Arial Unicode MS" w:eastAsia="Arial Unicode MS" w:hAnsi="Arial Unicode MS" w:cs="Arial Unicode MS"/>
        </w:rPr>
        <w:t>通訊平台穩定，具備實務營運經驗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margin">
              <wp:posOffset>2714625</wp:posOffset>
            </wp:positionH>
            <wp:positionV relativeFrom="paragraph">
              <wp:posOffset>571500</wp:posOffset>
            </wp:positionV>
            <wp:extent cx="3639385" cy="2717006"/>
            <wp:effectExtent l="0" t="0" r="0" b="0"/>
            <wp:wrapSquare wrapText="bothSides" distT="114300" distB="114300" distL="114300" distR="1143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9385" cy="27170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B0C57" w:rsidRDefault="007A33B5">
      <w:pPr>
        <w:numPr>
          <w:ilvl w:val="0"/>
          <w:numId w:val="1"/>
        </w:numPr>
        <w:spacing w:line="240" w:lineRule="auto"/>
        <w:contextualSpacing/>
      </w:pPr>
      <w:r>
        <w:rPr>
          <w:rFonts w:ascii="Arial Unicode MS" w:eastAsia="Arial Unicode MS" w:hAnsi="Arial Unicode MS" w:cs="Arial Unicode MS"/>
        </w:rPr>
        <w:t>信息收集器以無線方式採集地磁車位信息，並以無線傳輸至車位信息集中器，亦承擔其它收集器與集中器的中繼器功能</w:t>
      </w:r>
    </w:p>
    <w:p w:rsidR="003B0C57" w:rsidRDefault="007A33B5">
      <w:pPr>
        <w:numPr>
          <w:ilvl w:val="0"/>
          <w:numId w:val="1"/>
        </w:numPr>
        <w:spacing w:line="240" w:lineRule="auto"/>
        <w:contextualSpacing/>
      </w:pPr>
      <w:r>
        <w:rPr>
          <w:rFonts w:ascii="Arial Unicode MS" w:eastAsia="Arial Unicode MS" w:hAnsi="Arial Unicode MS" w:cs="Arial Unicode MS"/>
        </w:rPr>
        <w:t>可銜接多元通訊平台， 包括NB-IoT、Sigfox等</w:t>
      </w:r>
    </w:p>
    <w:p w:rsidR="003B0C57" w:rsidRDefault="003B0C57"/>
    <w:p w:rsidR="003B0C57" w:rsidRDefault="003B0C57"/>
    <w:p w:rsidR="003B0C57" w:rsidRDefault="003B0C57"/>
    <w:p w:rsidR="003B0C57" w:rsidRDefault="007A33B5">
      <w:pPr>
        <w:pStyle w:val="2"/>
      </w:pPr>
      <w:bookmarkStart w:id="12" w:name="_26in1rg" w:colFirst="0" w:colLast="0"/>
      <w:bookmarkEnd w:id="12"/>
      <w:r>
        <w:rPr>
          <w:rFonts w:ascii="Arial Unicode MS" w:eastAsia="Arial Unicode MS" w:hAnsi="Arial Unicode MS" w:cs="Arial Unicode MS"/>
        </w:rPr>
        <w:t>設備規格</w:t>
      </w:r>
    </w:p>
    <w:p w:rsidR="003B0C57" w:rsidRDefault="007A33B5">
      <w:pPr>
        <w:pStyle w:val="3"/>
      </w:pPr>
      <w:bookmarkStart w:id="13" w:name="_lnxbz9" w:colFirst="0" w:colLast="0"/>
      <w:bookmarkEnd w:id="13"/>
      <w:r>
        <w:rPr>
          <w:rFonts w:ascii="Arial Unicode MS" w:eastAsia="Arial Unicode MS" w:hAnsi="Arial Unicode MS" w:cs="Arial Unicode MS"/>
        </w:rPr>
        <w:t>雙模複合地磁車檢器</w:t>
      </w:r>
    </w:p>
    <w:p w:rsidR="003B0C57" w:rsidRDefault="007A33B5">
      <w:r>
        <w:rPr>
          <w:noProof/>
        </w:rPr>
        <w:drawing>
          <wp:inline distT="114300" distB="114300" distL="114300" distR="114300">
            <wp:extent cx="5712846" cy="2890838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2846" cy="2890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0C57" w:rsidRDefault="003B0C57"/>
    <w:p w:rsidR="003B0C57" w:rsidRDefault="007A33B5">
      <w:pPr>
        <w:pStyle w:val="3"/>
      </w:pPr>
      <w:bookmarkStart w:id="14" w:name="_35nkun2" w:colFirst="0" w:colLast="0"/>
      <w:bookmarkEnd w:id="14"/>
      <w:r>
        <w:rPr>
          <w:rFonts w:ascii="Arial Unicode MS" w:eastAsia="Arial Unicode MS" w:hAnsi="Arial Unicode MS" w:cs="Arial Unicode MS"/>
        </w:rPr>
        <w:lastRenderedPageBreak/>
        <w:t>太陽能信息集中器</w:t>
      </w:r>
    </w:p>
    <w:p w:rsidR="003B0C57" w:rsidRDefault="007A33B5">
      <w:r>
        <w:rPr>
          <w:noProof/>
        </w:rPr>
        <w:drawing>
          <wp:inline distT="114300" distB="114300" distL="114300" distR="114300">
            <wp:extent cx="5734050" cy="3479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0C57" w:rsidRDefault="007A33B5">
      <w:pPr>
        <w:pStyle w:val="3"/>
      </w:pPr>
      <w:bookmarkStart w:id="15" w:name="_1ksv4uv" w:colFirst="0" w:colLast="0"/>
      <w:bookmarkEnd w:id="15"/>
      <w:r>
        <w:rPr>
          <w:rFonts w:ascii="Arial Unicode MS" w:eastAsia="Arial Unicode MS" w:hAnsi="Arial Unicode MS" w:cs="Arial Unicode MS"/>
        </w:rPr>
        <w:t>通用型信息集中器</w:t>
      </w:r>
    </w:p>
    <w:p w:rsidR="003B0C57" w:rsidRDefault="007A33B5">
      <w:r>
        <w:rPr>
          <w:noProof/>
        </w:rPr>
        <w:drawing>
          <wp:inline distT="114300" distB="114300" distL="114300" distR="114300">
            <wp:extent cx="5734050" cy="33274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0C57" w:rsidRDefault="007A33B5">
      <w:pPr>
        <w:pStyle w:val="3"/>
      </w:pPr>
      <w:bookmarkStart w:id="16" w:name="_44sinio" w:colFirst="0" w:colLast="0"/>
      <w:bookmarkEnd w:id="16"/>
      <w:r>
        <w:rPr>
          <w:rFonts w:ascii="Arial Unicode MS" w:eastAsia="Arial Unicode MS" w:hAnsi="Arial Unicode MS" w:cs="Arial Unicode MS"/>
        </w:rPr>
        <w:lastRenderedPageBreak/>
        <w:t>通用型信息收集器</w:t>
      </w:r>
    </w:p>
    <w:p w:rsidR="003B0C57" w:rsidRDefault="007A33B5">
      <w:r>
        <w:rPr>
          <w:noProof/>
        </w:rPr>
        <w:drawing>
          <wp:inline distT="114300" distB="114300" distL="114300" distR="114300">
            <wp:extent cx="6069028" cy="3098800"/>
            <wp:effectExtent l="0" t="0" r="1905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402" cy="3100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0C57" w:rsidRDefault="003B0C57"/>
    <w:p w:rsidR="00B17CD6" w:rsidRDefault="00B17CD6"/>
    <w:tbl>
      <w:tblPr>
        <w:tblW w:w="10207" w:type="dxa"/>
        <w:tblInd w:w="-60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77"/>
        <w:gridCol w:w="7230"/>
      </w:tblGrid>
      <w:tr w:rsidR="00B17CD6" w:rsidRPr="00F55647" w:rsidTr="00922DF1">
        <w:tc>
          <w:tcPr>
            <w:tcW w:w="2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7CD6" w:rsidRPr="00F55647" w:rsidRDefault="00B17CD6" w:rsidP="00126D46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bookmarkStart w:id="17" w:name="_GoBack"/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Specification</w:t>
            </w:r>
          </w:p>
          <w:p w:rsidR="00B17CD6" w:rsidRPr="00F55647" w:rsidRDefault="00B17CD6" w:rsidP="00126D46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&amp; Model</w:t>
            </w:r>
          </w:p>
        </w:tc>
        <w:tc>
          <w:tcPr>
            <w:tcW w:w="7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B17CD6" w:rsidRPr="00F55647" w:rsidRDefault="00922DF1" w:rsidP="00922DF1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智能標籤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（ES-T41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）</w:t>
            </w:r>
          </w:p>
        </w:tc>
      </w:tr>
      <w:tr w:rsidR="00B17CD6" w:rsidRPr="00F55647" w:rsidTr="00126D46">
        <w:tc>
          <w:tcPr>
            <w:tcW w:w="29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7CD6" w:rsidRPr="00F55647" w:rsidRDefault="00B17CD6" w:rsidP="00126D46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Performance</w:t>
            </w:r>
          </w:p>
          <w:p w:rsidR="00B17CD6" w:rsidRPr="00F55647" w:rsidRDefault="00B17CD6" w:rsidP="00126D46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Parameters</w:t>
            </w:r>
          </w:p>
          <w:p w:rsidR="00B17CD6" w:rsidRPr="00F55647" w:rsidRDefault="00B17CD6" w:rsidP="00126D46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</w:p>
          <w:p w:rsidR="00B17CD6" w:rsidRPr="00F55647" w:rsidRDefault="00B17CD6" w:rsidP="00126D46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drawing>
                <wp:inline distT="0" distB="0" distL="0" distR="0" wp14:anchorId="3B5764A3" wp14:editId="22BC98A9">
                  <wp:extent cx="1729604" cy="1100657"/>
                  <wp:effectExtent l="0" t="0" r="0" b="4445"/>
                  <wp:docPr id="14" name="圖片 14" descr="机车车载标签-近距离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" descr="机车车载标签-近距离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397" cy="1106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17CD6" w:rsidRPr="00F55647" w:rsidRDefault="00B17CD6" w:rsidP="00126D46">
            <w:pPr>
              <w:widowControl w:val="0"/>
              <w:spacing w:line="240" w:lineRule="auto"/>
              <w:jc w:val="center"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</w:p>
        </w:tc>
        <w:tc>
          <w:tcPr>
            <w:tcW w:w="7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17CD6" w:rsidRPr="00F55647" w:rsidRDefault="00B17CD6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工作頻率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2.400Ghz~2.481Ghz</w:t>
            </w:r>
          </w:p>
          <w:p w:rsidR="00B17CD6" w:rsidRPr="00F55647" w:rsidRDefault="00F74D49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供電方式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</w:t>
            </w:r>
            <w:r w:rsidR="00922DF1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可充電電池，帶USB充電介面</w:t>
            </w:r>
          </w:p>
          <w:p w:rsidR="00B17CD6" w:rsidRPr="00F55647" w:rsidRDefault="00F74D49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充電電壓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4.7~5.5V</w:t>
            </w:r>
          </w:p>
          <w:p w:rsidR="00B17CD6" w:rsidRPr="00F55647" w:rsidRDefault="00F74D49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充電電流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500mA</w:t>
            </w:r>
          </w:p>
          <w:p w:rsidR="00B17CD6" w:rsidRPr="00F55647" w:rsidRDefault="00F74D49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電池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電壓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3.7V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電池容量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1000mAH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作業溫度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-20°~+70°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待機電流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200uA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工作電流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40mA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發送功率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-20~4dBm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（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可定制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）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讀</w:t>
            </w: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/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寫距離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: 10-100m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（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可定制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）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通訊介面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</w:t>
            </w: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無線（內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建</w:t>
            </w: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）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天線類型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PCB(</w:t>
            </w: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內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建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)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傳輸速率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250kbps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發送頻率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0.1~1Hz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（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可定制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）</w:t>
            </w:r>
          </w:p>
          <w:p w:rsidR="00B17CD6" w:rsidRPr="00F55647" w:rsidRDefault="00B17CD6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GPS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定位精度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5m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（</w:t>
            </w:r>
            <w:r w:rsidR="00922DF1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室外空曠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）</w:t>
            </w:r>
          </w:p>
          <w:p w:rsidR="00B17CD6" w:rsidRPr="00F55647" w:rsidRDefault="00B17CD6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GPS 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捕獲靈敏度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-148dBm</w:t>
            </w:r>
          </w:p>
          <w:p w:rsidR="00B17CD6" w:rsidRPr="00F55647" w:rsidRDefault="00B17CD6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lastRenderedPageBreak/>
              <w:t xml:space="preserve">GPS 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冷開機定位時間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922DF1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32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秒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（</w:t>
            </w:r>
            <w:r w:rsidR="00922DF1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室外空曠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）</w:t>
            </w:r>
          </w:p>
          <w:p w:rsidR="00B17CD6" w:rsidRPr="00F55647" w:rsidRDefault="00B17CD6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GPS 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熱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開機定位時間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922DF1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3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秒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（</w:t>
            </w:r>
            <w:r w:rsidR="00922DF1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室外空曠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）</w:t>
            </w:r>
          </w:p>
          <w:p w:rsidR="00B17CD6" w:rsidRPr="00F55647" w:rsidRDefault="00B17CD6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GPS 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睡眠時間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1~10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分鐘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（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可定制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）</w:t>
            </w:r>
            <w:r w:rsidR="00922DF1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-</w:t>
            </w:r>
            <w:r w:rsidR="00922DF1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車輛從運動狀態至靜止狀態反應時間</w:t>
            </w:r>
          </w:p>
          <w:p w:rsidR="00B17CD6" w:rsidRPr="00F55647" w:rsidRDefault="00B17CD6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jc w:val="both"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GPS</w:t>
            </w:r>
            <w:r w:rsidR="00922DF1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電池工作時間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</w:t>
            </w:r>
            <w:r w:rsidR="00922DF1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>連續工作時長24小時（車輛處於運動狀態）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外殼材質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ABS</w:t>
            </w: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工程塑料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防護等級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Ip44</w:t>
            </w:r>
          </w:p>
          <w:p w:rsidR="00B17CD6" w:rsidRPr="00F55647" w:rsidRDefault="00922DF1" w:rsidP="00B17CD6">
            <w:pPr>
              <w:widowControl w:val="0"/>
              <w:numPr>
                <w:ilvl w:val="0"/>
                <w:numId w:val="3"/>
              </w:numPr>
              <w:spacing w:line="240" w:lineRule="auto"/>
              <w:contextualSpacing/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</w:pPr>
            <w:r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外形尺寸</w:t>
            </w:r>
            <w:r w:rsidR="00B17CD6" w:rsidRPr="00F55647">
              <w:rPr>
                <w:rFonts w:ascii="微軟正黑體" w:eastAsia="微軟正黑體" w:hAnsi="微軟正黑體" w:hint="eastAsia"/>
                <w:color w:val="434343"/>
                <w:sz w:val="24"/>
                <w:szCs w:val="28"/>
              </w:rPr>
              <w:t>:</w:t>
            </w:r>
            <w:r w:rsidR="00B17CD6" w:rsidRPr="00F55647">
              <w:rPr>
                <w:rFonts w:ascii="微軟正黑體" w:eastAsia="微軟正黑體" w:hAnsi="微軟正黑體"/>
                <w:color w:val="434343"/>
                <w:sz w:val="24"/>
                <w:szCs w:val="28"/>
              </w:rPr>
              <w:t xml:space="preserve"> 96×62×12mm</w:t>
            </w:r>
          </w:p>
        </w:tc>
      </w:tr>
    </w:tbl>
    <w:bookmarkEnd w:id="17"/>
    <w:p w:rsidR="00D85409" w:rsidRPr="00F55647" w:rsidRDefault="00922DF1" w:rsidP="00F55647">
      <w:pPr>
        <w:ind w:leftChars="-322" w:left="-708"/>
        <w:rPr>
          <w:rFonts w:ascii="微軟正黑體" w:eastAsia="微軟正黑體" w:hAnsi="微軟正黑體" w:hint="eastAsia"/>
          <w:color w:val="434343"/>
          <w:sz w:val="24"/>
          <w:szCs w:val="28"/>
        </w:rPr>
      </w:pPr>
      <w:r w:rsidRPr="003D4972">
        <w:rPr>
          <w:rFonts w:ascii="微軟正黑體" w:eastAsia="微軟正黑體" w:hAnsi="微軟正黑體" w:hint="eastAsia"/>
          <w:color w:val="434343"/>
          <w:sz w:val="24"/>
          <w:szCs w:val="28"/>
        </w:rPr>
        <w:lastRenderedPageBreak/>
        <w:t>註：</w:t>
      </w:r>
      <w:r w:rsidRPr="003D4972">
        <w:rPr>
          <w:rFonts w:ascii="微軟正黑體" w:eastAsia="微軟正黑體" w:hAnsi="微軟正黑體"/>
          <w:color w:val="434343"/>
          <w:sz w:val="24"/>
          <w:szCs w:val="28"/>
        </w:rPr>
        <w:t>車輛處於停止狀態時，GPS停止工作，但RFID射頻通訊保持工作/停止工作（可定制）</w:t>
      </w:r>
      <w:r w:rsidR="00F55647">
        <w:rPr>
          <w:rFonts w:ascii="微軟正黑體" w:eastAsia="微軟正黑體" w:hAnsi="微軟正黑體" w:hint="eastAsia"/>
          <w:color w:val="434343"/>
          <w:sz w:val="24"/>
          <w:szCs w:val="28"/>
        </w:rPr>
        <w:t>。</w:t>
      </w:r>
    </w:p>
    <w:p w:rsidR="00F55647" w:rsidRDefault="00F55647">
      <w:pPr>
        <w:rPr>
          <w:rFonts w:ascii="微軟正黑體" w:eastAsia="微軟正黑體" w:hAnsi="微軟正黑體"/>
          <w:sz w:val="40"/>
          <w:szCs w:val="48"/>
        </w:rPr>
      </w:pPr>
      <w:r>
        <w:rPr>
          <w:rFonts w:ascii="微軟正黑體" w:eastAsia="微軟正黑體" w:hAnsi="微軟正黑體"/>
          <w:sz w:val="40"/>
          <w:szCs w:val="48"/>
        </w:rPr>
        <w:br w:type="page"/>
      </w:r>
    </w:p>
    <w:p w:rsidR="00D85409" w:rsidRPr="00F55647" w:rsidRDefault="00D85409" w:rsidP="00F55647">
      <w:pPr>
        <w:tabs>
          <w:tab w:val="center" w:pos="4514"/>
        </w:tabs>
        <w:rPr>
          <w:rFonts w:ascii="微軟正黑體" w:eastAsia="微軟正黑體" w:hAnsi="微軟正黑體"/>
          <w:sz w:val="48"/>
          <w:szCs w:val="48"/>
        </w:rPr>
      </w:pPr>
      <w:r w:rsidRPr="00F55647">
        <w:rPr>
          <w:rFonts w:ascii="微軟正黑體" w:eastAsia="微軟正黑體" w:hAnsi="微軟正黑體" w:hint="eastAsia"/>
          <w:sz w:val="40"/>
          <w:szCs w:val="48"/>
        </w:rPr>
        <w:lastRenderedPageBreak/>
        <w:t>車牌</w:t>
      </w:r>
      <w:r w:rsidR="00F55647" w:rsidRPr="00F55647">
        <w:rPr>
          <w:rFonts w:ascii="微軟正黑體" w:eastAsia="微軟正黑體" w:hAnsi="微軟正黑體" w:hint="eastAsia"/>
          <w:sz w:val="40"/>
          <w:szCs w:val="48"/>
        </w:rPr>
        <w:t>與</w:t>
      </w:r>
      <w:r w:rsidRPr="00F55647">
        <w:rPr>
          <w:rFonts w:ascii="微軟正黑體" w:eastAsia="微軟正黑體" w:hAnsi="微軟正黑體" w:hint="eastAsia"/>
          <w:sz w:val="40"/>
          <w:szCs w:val="48"/>
        </w:rPr>
        <w:t>人臉</w:t>
      </w:r>
      <w:r w:rsidR="00F55647" w:rsidRPr="00F55647">
        <w:rPr>
          <w:rFonts w:ascii="微軟正黑體" w:eastAsia="微軟正黑體" w:hAnsi="微軟正黑體" w:hint="eastAsia"/>
          <w:sz w:val="40"/>
          <w:szCs w:val="48"/>
        </w:rPr>
        <w:t>辨識軟硬體</w:t>
      </w:r>
    </w:p>
    <w:p w:rsidR="00D85409" w:rsidRPr="00D85409" w:rsidRDefault="00D85409">
      <w:pPr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5423026" cy="7321378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42" cy="7332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409" w:rsidRDefault="00D85409">
      <w:r>
        <w:rPr>
          <w:rFonts w:hint="eastAsia"/>
          <w:noProof/>
        </w:rPr>
        <w:lastRenderedPageBreak/>
        <w:drawing>
          <wp:inline distT="0" distB="0" distL="0" distR="0">
            <wp:extent cx="5615305" cy="6981825"/>
            <wp:effectExtent l="0" t="0" r="4445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05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647" w:rsidRDefault="00F55647">
      <w:r>
        <w:br w:type="page"/>
      </w:r>
    </w:p>
    <w:p w:rsidR="00D85409" w:rsidRPr="00F55647" w:rsidRDefault="00D85409">
      <w:pPr>
        <w:rPr>
          <w:rFonts w:ascii="微軟正黑體" w:eastAsia="微軟正黑體" w:hAnsi="微軟正黑體"/>
          <w:sz w:val="40"/>
          <w:szCs w:val="48"/>
        </w:rPr>
      </w:pPr>
      <w:r w:rsidRPr="00F55647">
        <w:rPr>
          <w:rFonts w:ascii="微軟正黑體" w:eastAsia="微軟正黑體" w:hAnsi="微軟正黑體" w:hint="eastAsia"/>
          <w:sz w:val="40"/>
          <w:szCs w:val="48"/>
        </w:rPr>
        <w:lastRenderedPageBreak/>
        <w:t>車流偵測</w:t>
      </w:r>
      <w:r w:rsidR="00F55647" w:rsidRPr="00F55647">
        <w:rPr>
          <w:rFonts w:ascii="微軟正黑體" w:eastAsia="微軟正黑體" w:hAnsi="微軟正黑體" w:hint="eastAsia"/>
          <w:sz w:val="40"/>
          <w:szCs w:val="48"/>
        </w:rPr>
        <w:t>與</w:t>
      </w:r>
      <w:r w:rsidR="00BE30DC" w:rsidRPr="00F55647">
        <w:rPr>
          <w:rFonts w:ascii="微軟正黑體" w:eastAsia="微軟正黑體" w:hAnsi="微軟正黑體" w:hint="eastAsia"/>
          <w:sz w:val="40"/>
          <w:szCs w:val="48"/>
        </w:rPr>
        <w:t>違規行為偵測</w:t>
      </w:r>
      <w:r w:rsidR="00F55647" w:rsidRPr="00F55647">
        <w:rPr>
          <w:rFonts w:ascii="微軟正黑體" w:eastAsia="微軟正黑體" w:hAnsi="微軟正黑體" w:hint="eastAsia"/>
          <w:sz w:val="40"/>
          <w:szCs w:val="48"/>
        </w:rPr>
        <w:t>軟硬體</w:t>
      </w:r>
    </w:p>
    <w:p w:rsidR="00D85409" w:rsidRDefault="00D85409">
      <w:pPr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5727065" cy="3910330"/>
            <wp:effectExtent l="0" t="0" r="698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003" cy="39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409" w:rsidRPr="00D85409" w:rsidRDefault="00D85409">
      <w:pPr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>
            <wp:extent cx="5727065" cy="3705860"/>
            <wp:effectExtent l="0" t="0" r="6985" b="889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5409" w:rsidRPr="00D85409" w:rsidSect="003D4972">
      <w:headerReference w:type="default" r:id="rId20"/>
      <w:pgSz w:w="11909" w:h="16834"/>
      <w:pgMar w:top="712" w:right="1440" w:bottom="1440" w:left="1440" w:header="0" w:footer="36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394A" w:rsidRDefault="000A394A">
      <w:pPr>
        <w:spacing w:line="240" w:lineRule="auto"/>
      </w:pPr>
      <w:r>
        <w:separator/>
      </w:r>
    </w:p>
  </w:endnote>
  <w:endnote w:type="continuationSeparator" w:id="0">
    <w:p w:rsidR="000A394A" w:rsidRDefault="000A39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微軟正黑體">
    <w:altName w:val="Microsoft Jheng 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394A" w:rsidRDefault="000A394A">
      <w:pPr>
        <w:spacing w:line="240" w:lineRule="auto"/>
      </w:pPr>
      <w:r>
        <w:separator/>
      </w:r>
    </w:p>
  </w:footnote>
  <w:footnote w:type="continuationSeparator" w:id="0">
    <w:p w:rsidR="000A394A" w:rsidRDefault="000A394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B0C57" w:rsidRDefault="007A33B5">
    <w:r>
      <w:rPr>
        <w:noProof/>
      </w:rPr>
      <w:drawing>
        <wp:anchor distT="114300" distB="114300" distL="114300" distR="114300" simplePos="0" relativeHeight="251658240" behindDoc="0" locked="0" layoutInCell="1" hidden="0" allowOverlap="1">
          <wp:simplePos x="0" y="0"/>
          <wp:positionH relativeFrom="margin">
            <wp:posOffset>5172075</wp:posOffset>
          </wp:positionH>
          <wp:positionV relativeFrom="paragraph">
            <wp:posOffset>263790</wp:posOffset>
          </wp:positionV>
          <wp:extent cx="1176338" cy="326760"/>
          <wp:effectExtent l="0" t="0" r="0" b="0"/>
          <wp:wrapSquare wrapText="bothSides" distT="114300" distB="114300" distL="114300" distR="114300"/>
          <wp:docPr id="7" name="image1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76338" cy="326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BB0075"/>
    <w:multiLevelType w:val="multilevel"/>
    <w:tmpl w:val="91EEED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094071"/>
    <w:multiLevelType w:val="multilevel"/>
    <w:tmpl w:val="014054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6736230"/>
    <w:multiLevelType w:val="multilevel"/>
    <w:tmpl w:val="159C5262"/>
    <w:lvl w:ilvl="0">
      <w:start w:val="1"/>
      <w:numFmt w:val="bullet"/>
      <w:lvlText w:val=""/>
      <w:lvlJc w:val="left"/>
      <w:pPr>
        <w:ind w:left="840" w:hanging="480"/>
      </w:pPr>
      <w:rPr>
        <w:rFonts w:ascii="Wingdings" w:hAnsi="Wingdings" w:hint="default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B0C57"/>
    <w:rsid w:val="000A394A"/>
    <w:rsid w:val="000C22E9"/>
    <w:rsid w:val="003B0C57"/>
    <w:rsid w:val="003D4972"/>
    <w:rsid w:val="007A33B5"/>
    <w:rsid w:val="00922DF1"/>
    <w:rsid w:val="00B17CD6"/>
    <w:rsid w:val="00BE30DC"/>
    <w:rsid w:val="00D85409"/>
    <w:rsid w:val="00F55647"/>
    <w:rsid w:val="00F74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93DE6"/>
  <w15:docId w15:val="{9AAD8170-ED82-414E-A3D8-EA2EF9225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269</Words>
  <Characters>1536</Characters>
  <Application>Microsoft Office Word</Application>
  <DocSecurity>0</DocSecurity>
  <Lines>12</Lines>
  <Paragraphs>3</Paragraphs>
  <ScaleCrop>false</ScaleCrop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Vincent Chuang</cp:lastModifiedBy>
  <cp:revision>4</cp:revision>
  <dcterms:created xsi:type="dcterms:W3CDTF">2018-06-20T07:26:00Z</dcterms:created>
  <dcterms:modified xsi:type="dcterms:W3CDTF">2018-06-20T09:49:00Z</dcterms:modified>
</cp:coreProperties>
</file>